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AD20BE" w14:textId="77777777" w:rsidR="005D60EF" w:rsidRDefault="005D60EF" w:rsidP="005D60EF">
      <w:pPr>
        <w:pStyle w:val="Heading2"/>
      </w:pPr>
      <w:bookmarkStart w:id="0" w:name="_GoBack"/>
      <w:bookmarkEnd w:id="0"/>
      <w:r>
        <w:t>Videowall Ekranlar (15 Adet)</w:t>
      </w:r>
    </w:p>
    <w:p w14:paraId="55CDEF91" w14:textId="77777777" w:rsidR="005D60EF" w:rsidRPr="00BA2C76" w:rsidRDefault="005D60EF" w:rsidP="005D60EF">
      <w:pPr>
        <w:pStyle w:val="Heading3"/>
        <w:spacing w:line="360" w:lineRule="auto"/>
        <w:ind w:left="680"/>
        <w:rPr>
          <w:b w:val="0"/>
        </w:rPr>
      </w:pPr>
      <w:r w:rsidRPr="00BA2C76">
        <w:rPr>
          <w:b w:val="0"/>
        </w:rPr>
        <w:t>Ekranlar videowall amacıyla  SPVA panel teknolojisiyle üretilmiş direct led arka aydınlatmalı endüstriyel ekranlar olacaktır.</w:t>
      </w:r>
    </w:p>
    <w:p w14:paraId="586C5FA5" w14:textId="77777777" w:rsidR="005D60EF" w:rsidRPr="00BA2C76" w:rsidRDefault="005D60EF" w:rsidP="005D60EF">
      <w:pPr>
        <w:pStyle w:val="Heading3"/>
        <w:spacing w:line="360" w:lineRule="auto"/>
        <w:ind w:left="680"/>
        <w:rPr>
          <w:b w:val="0"/>
        </w:rPr>
      </w:pPr>
      <w:r w:rsidRPr="00BA2C76">
        <w:rPr>
          <w:b w:val="0"/>
        </w:rPr>
        <w:t>Ekranların diyagonal boyu en az 46” olacaktır.</w:t>
      </w:r>
    </w:p>
    <w:p w14:paraId="509E3234" w14:textId="77777777" w:rsidR="005D60EF" w:rsidRPr="00BA2C76" w:rsidRDefault="005D60EF" w:rsidP="005D60EF">
      <w:pPr>
        <w:pStyle w:val="Heading3"/>
        <w:spacing w:line="360" w:lineRule="auto"/>
        <w:ind w:left="680"/>
        <w:rPr>
          <w:b w:val="0"/>
        </w:rPr>
      </w:pPr>
      <w:r w:rsidRPr="00BA2C76">
        <w:rPr>
          <w:b w:val="0"/>
        </w:rPr>
        <w:t>Ekranların çözünürlüğü Full HD (1920*1080) olacaktır.</w:t>
      </w:r>
    </w:p>
    <w:p w14:paraId="5FF8D8FE" w14:textId="77777777" w:rsidR="005D60EF" w:rsidRPr="00BA2C76" w:rsidRDefault="005D60EF" w:rsidP="005D60EF">
      <w:pPr>
        <w:pStyle w:val="Heading3"/>
        <w:spacing w:line="360" w:lineRule="auto"/>
        <w:ind w:left="680"/>
        <w:rPr>
          <w:b w:val="0"/>
        </w:rPr>
      </w:pPr>
      <w:r w:rsidRPr="00BA2C76">
        <w:rPr>
          <w:b w:val="0"/>
        </w:rPr>
        <w:t>Ekranlar en az 50.000 saat ürün ömrüne sahip olacaktır.</w:t>
      </w:r>
    </w:p>
    <w:p w14:paraId="68A97BE3" w14:textId="77777777" w:rsidR="005D60EF" w:rsidRPr="00BA2C76" w:rsidRDefault="005D60EF" w:rsidP="005D60EF">
      <w:pPr>
        <w:pStyle w:val="Heading3"/>
        <w:spacing w:line="360" w:lineRule="auto"/>
        <w:ind w:left="680"/>
        <w:rPr>
          <w:b w:val="0"/>
        </w:rPr>
      </w:pPr>
      <w:r w:rsidRPr="00BA2C76">
        <w:rPr>
          <w:b w:val="0"/>
        </w:rPr>
        <w:t>Ekranların çerçeveleri arasındaki uzaklık (iki bezelin toplamı) en fazla 5.4 mm olacaktır.</w:t>
      </w:r>
    </w:p>
    <w:p w14:paraId="490297B8" w14:textId="77777777" w:rsidR="005D60EF" w:rsidRPr="00BA2C76" w:rsidRDefault="005D60EF" w:rsidP="005D60EF">
      <w:pPr>
        <w:pStyle w:val="Heading3"/>
        <w:spacing w:line="360" w:lineRule="auto"/>
        <w:ind w:left="680"/>
        <w:rPr>
          <w:b w:val="0"/>
        </w:rPr>
      </w:pPr>
      <w:r w:rsidRPr="00BA2C76">
        <w:rPr>
          <w:b w:val="0"/>
        </w:rPr>
        <w:t>Ekranların maksimum parlaklığı en az 700 cd/m2 olacaktır.</w:t>
      </w:r>
    </w:p>
    <w:p w14:paraId="03834909" w14:textId="77777777" w:rsidR="005D60EF" w:rsidRPr="00BA2C76" w:rsidRDefault="005D60EF" w:rsidP="005D60EF">
      <w:pPr>
        <w:pStyle w:val="Heading3"/>
        <w:spacing w:line="360" w:lineRule="auto"/>
        <w:ind w:left="680"/>
        <w:rPr>
          <w:b w:val="0"/>
        </w:rPr>
      </w:pPr>
      <w:r w:rsidRPr="00BA2C76">
        <w:rPr>
          <w:b w:val="0"/>
        </w:rPr>
        <w:t>Ekranların statik kontrast oranı en az 4000:1 olacaktır.</w:t>
      </w:r>
    </w:p>
    <w:p w14:paraId="5E9593EB" w14:textId="77777777" w:rsidR="005D60EF" w:rsidRPr="00BA2C76" w:rsidRDefault="005D60EF" w:rsidP="005D60EF">
      <w:pPr>
        <w:pStyle w:val="Heading3"/>
        <w:spacing w:line="360" w:lineRule="auto"/>
        <w:ind w:left="680"/>
        <w:rPr>
          <w:b w:val="0"/>
        </w:rPr>
      </w:pPr>
      <w:r w:rsidRPr="00BA2C76">
        <w:rPr>
          <w:b w:val="0"/>
        </w:rPr>
        <w:t>Ekranlar 16.7 milyon renk desteğine sahip olacaklardır.</w:t>
      </w:r>
    </w:p>
    <w:p w14:paraId="2B587A4F" w14:textId="77777777" w:rsidR="005D60EF" w:rsidRPr="00BA2C76" w:rsidRDefault="005D60EF" w:rsidP="005D60EF">
      <w:pPr>
        <w:pStyle w:val="Heading3"/>
        <w:spacing w:line="360" w:lineRule="auto"/>
        <w:ind w:left="680"/>
        <w:rPr>
          <w:b w:val="0"/>
        </w:rPr>
      </w:pPr>
      <w:r w:rsidRPr="00BA2C76">
        <w:rPr>
          <w:b w:val="0"/>
        </w:rPr>
        <w:t>Ekranlar 7/24 aralıksız çalışmaya uygun üretilmiş olacaktır.</w:t>
      </w:r>
    </w:p>
    <w:p w14:paraId="7C58FDAA" w14:textId="77777777" w:rsidR="005D60EF" w:rsidRPr="00BA2C76" w:rsidRDefault="005D60EF" w:rsidP="005D60EF">
      <w:pPr>
        <w:pStyle w:val="Heading3"/>
        <w:spacing w:line="360" w:lineRule="auto"/>
        <w:ind w:left="680"/>
        <w:rPr>
          <w:b w:val="0"/>
        </w:rPr>
      </w:pPr>
      <w:r w:rsidRPr="00BA2C76">
        <w:rPr>
          <w:b w:val="0"/>
        </w:rPr>
        <w:t>Ekranların tepki süresi Griden Griye (GtG) en fazla 8 ms olacaktır.</w:t>
      </w:r>
    </w:p>
    <w:p w14:paraId="7D086235" w14:textId="77777777" w:rsidR="005D60EF" w:rsidRPr="00BA2C76" w:rsidRDefault="005D60EF" w:rsidP="005D60EF">
      <w:pPr>
        <w:pStyle w:val="Heading3"/>
        <w:spacing w:line="360" w:lineRule="auto"/>
        <w:ind w:left="680"/>
        <w:rPr>
          <w:b w:val="0"/>
        </w:rPr>
      </w:pPr>
      <w:r w:rsidRPr="00BA2C76">
        <w:rPr>
          <w:b w:val="0"/>
        </w:rPr>
        <w:t xml:space="preserve">Ekranların görüş açısı </w:t>
      </w:r>
      <w:r w:rsidRPr="00BA2C76">
        <w:rPr>
          <w:rFonts w:hint="eastAsia"/>
          <w:b w:val="0"/>
        </w:rPr>
        <w:t>178° /178°</w:t>
      </w:r>
      <w:r w:rsidRPr="00BA2C76">
        <w:rPr>
          <w:b w:val="0"/>
        </w:rPr>
        <w:t xml:space="preserve"> olacaktır.</w:t>
      </w:r>
    </w:p>
    <w:p w14:paraId="45AC8A68" w14:textId="77777777" w:rsidR="005D60EF" w:rsidRPr="00BA2C76" w:rsidRDefault="005D60EF" w:rsidP="005D60EF">
      <w:pPr>
        <w:pStyle w:val="Heading3"/>
        <w:spacing w:line="360" w:lineRule="auto"/>
        <w:ind w:left="680"/>
        <w:rPr>
          <w:b w:val="0"/>
        </w:rPr>
      </w:pPr>
      <w:r w:rsidRPr="00BA2C76">
        <w:rPr>
          <w:b w:val="0"/>
        </w:rPr>
        <w:t>Ekranlarda yansımayı engelleme amaclı anti-reflekte ozellik en az 11% haze değeri</w:t>
      </w:r>
      <w:r>
        <w:rPr>
          <w:b w:val="0"/>
        </w:rPr>
        <w:t xml:space="preserve"> olacaktır.</w:t>
      </w:r>
    </w:p>
    <w:p w14:paraId="07469B11" w14:textId="77777777" w:rsidR="005D60EF" w:rsidRPr="00BA2C76" w:rsidRDefault="005D60EF" w:rsidP="005D60EF">
      <w:pPr>
        <w:pStyle w:val="Heading3"/>
        <w:spacing w:line="360" w:lineRule="auto"/>
        <w:ind w:left="680"/>
        <w:rPr>
          <w:b w:val="0"/>
        </w:rPr>
      </w:pPr>
      <w:r w:rsidRPr="00BA2C76">
        <w:rPr>
          <w:b w:val="0"/>
        </w:rPr>
        <w:t>Ekranlarda en az bir adet DVI-D, Display Port 1.2 ve 2 adet HDMI görüntü girişi portları bulunmalıdır.</w:t>
      </w:r>
    </w:p>
    <w:p w14:paraId="3AB78224" w14:textId="77777777" w:rsidR="005D60EF" w:rsidRPr="00BA2C76" w:rsidRDefault="005D60EF" w:rsidP="005D60EF">
      <w:pPr>
        <w:pStyle w:val="Heading3"/>
        <w:spacing w:line="360" w:lineRule="auto"/>
        <w:ind w:left="680"/>
        <w:rPr>
          <w:b w:val="0"/>
        </w:rPr>
      </w:pPr>
      <w:r w:rsidRPr="00BA2C76">
        <w:rPr>
          <w:b w:val="0"/>
        </w:rPr>
        <w:t>Ekranlar bir adet Display Port 1.2 çıkışına sahip olmalı ve Digital Loop Out (daisy) teknolojisiyle videowall kurulumu ve görüntü aktarımını desteklemelidir. Display Port 1.2 üzerinden kurulacak wall bağlantıda 5x5’e kadar doğal UHD çözünürlüğü desteklemelidir.</w:t>
      </w:r>
    </w:p>
    <w:p w14:paraId="2D0863F0" w14:textId="77777777" w:rsidR="005D60EF" w:rsidRPr="00BA2C76" w:rsidRDefault="005D60EF" w:rsidP="005D60EF">
      <w:pPr>
        <w:pStyle w:val="Heading3"/>
        <w:spacing w:line="360" w:lineRule="auto"/>
        <w:ind w:left="680"/>
        <w:rPr>
          <w:b w:val="0"/>
        </w:rPr>
      </w:pPr>
      <w:r w:rsidRPr="00BA2C76">
        <w:rPr>
          <w:b w:val="0"/>
        </w:rPr>
        <w:t>Ekranlarda uzaktan yönetim için RJ45 ve RS232C portları olacaktır.</w:t>
      </w:r>
    </w:p>
    <w:p w14:paraId="35EEC541" w14:textId="77777777" w:rsidR="005D60EF" w:rsidRPr="00BA2C76" w:rsidRDefault="005D60EF" w:rsidP="005D60EF">
      <w:pPr>
        <w:pStyle w:val="Heading3"/>
        <w:spacing w:line="360" w:lineRule="auto"/>
        <w:ind w:left="680"/>
        <w:rPr>
          <w:b w:val="0"/>
        </w:rPr>
      </w:pPr>
      <w:r w:rsidRPr="00BA2C76">
        <w:rPr>
          <w:b w:val="0"/>
        </w:rPr>
        <w:t>Ekranlarda Stereo mini jack ses çıkışı olacaktır.</w:t>
      </w:r>
    </w:p>
    <w:p w14:paraId="24122B00" w14:textId="77777777" w:rsidR="005D60EF" w:rsidRPr="00BA2C76" w:rsidRDefault="005D60EF" w:rsidP="005D60EF">
      <w:pPr>
        <w:pStyle w:val="Heading3"/>
        <w:spacing w:line="360" w:lineRule="auto"/>
        <w:ind w:left="680"/>
        <w:rPr>
          <w:b w:val="0"/>
        </w:rPr>
      </w:pPr>
      <w:r w:rsidRPr="00BA2C76">
        <w:rPr>
          <w:b w:val="0"/>
        </w:rPr>
        <w:t>Ekranlar uyku modundayken ve kapalı moddayken 0.5 W’den az enerji tüketeceklerdir.</w:t>
      </w:r>
    </w:p>
    <w:p w14:paraId="6808776A" w14:textId="77777777" w:rsidR="005D60EF" w:rsidRPr="00BA2C76" w:rsidRDefault="005D60EF" w:rsidP="005D60EF">
      <w:pPr>
        <w:pStyle w:val="Heading3"/>
        <w:spacing w:line="360" w:lineRule="auto"/>
        <w:ind w:left="680"/>
        <w:rPr>
          <w:b w:val="0"/>
        </w:rPr>
      </w:pPr>
      <w:r w:rsidRPr="00BA2C76">
        <w:rPr>
          <w:b w:val="0"/>
        </w:rPr>
        <w:t>Advanced Color Management kalibrasyon yazılımı ile birlikte teslim edilecektir.</w:t>
      </w:r>
    </w:p>
    <w:p w14:paraId="27DA043C" w14:textId="77777777" w:rsidR="005D60EF" w:rsidRPr="00BA2C76" w:rsidRDefault="005D60EF" w:rsidP="005D60EF">
      <w:pPr>
        <w:pStyle w:val="Heading3"/>
        <w:spacing w:line="360" w:lineRule="auto"/>
        <w:ind w:left="680"/>
        <w:rPr>
          <w:b w:val="0"/>
        </w:rPr>
      </w:pPr>
      <w:r w:rsidRPr="00BA2C76">
        <w:rPr>
          <w:b w:val="0"/>
        </w:rPr>
        <w:t>Her bir ekranın üretim sonrasında fabrikada üretici tarafından white balance, gamma ve local uniformity kalibrasyonları yapılacaktır.</w:t>
      </w:r>
    </w:p>
    <w:p w14:paraId="71E14CC2" w14:textId="77777777" w:rsidR="005D60EF" w:rsidRPr="00BA2C76" w:rsidRDefault="005D60EF" w:rsidP="005D60EF">
      <w:pPr>
        <w:pStyle w:val="Heading3"/>
        <w:spacing w:line="360" w:lineRule="auto"/>
        <w:ind w:left="680"/>
        <w:rPr>
          <w:b w:val="0"/>
        </w:rPr>
      </w:pPr>
      <w:r w:rsidRPr="00BA2C76">
        <w:rPr>
          <w:b w:val="0"/>
        </w:rPr>
        <w:t>Ekranlar 0-40</w:t>
      </w:r>
      <w:r w:rsidRPr="00BA2C76">
        <w:rPr>
          <w:rFonts w:ascii="Cambria Math" w:hAnsi="Cambria Math" w:cs="Cambria Math"/>
          <w:b w:val="0"/>
        </w:rPr>
        <w:t>℃</w:t>
      </w:r>
      <w:r w:rsidRPr="00BA2C76">
        <w:rPr>
          <w:b w:val="0"/>
        </w:rPr>
        <w:t xml:space="preserve"> sıcaklık aralığında ve 10-80% nem miktarında çalışabilir olacaktır.</w:t>
      </w:r>
    </w:p>
    <w:p w14:paraId="6B4A9BF2" w14:textId="77777777" w:rsidR="005D60EF" w:rsidRPr="00BA2C76" w:rsidRDefault="005D60EF" w:rsidP="005D60EF">
      <w:pPr>
        <w:pStyle w:val="Heading3"/>
        <w:spacing w:line="360" w:lineRule="auto"/>
        <w:ind w:left="680"/>
        <w:rPr>
          <w:b w:val="0"/>
        </w:rPr>
      </w:pPr>
      <w:r w:rsidRPr="00BA2C76">
        <w:rPr>
          <w:b w:val="0"/>
        </w:rPr>
        <w:t>Ekranlar 3 (üç) yıl yerinde üretici servis garantisine sahip olacaktır.</w:t>
      </w:r>
    </w:p>
    <w:p w14:paraId="7EC149BF" w14:textId="284D7B4A" w:rsidR="001D4260" w:rsidRDefault="005D60EF" w:rsidP="005D60EF">
      <w:pPr>
        <w:jc w:val="left"/>
      </w:pPr>
      <w:r w:rsidRPr="00BA2C76">
        <w:lastRenderedPageBreak/>
        <w:t>Ekranların üzerinde elektrik kesilmesi durumunda ekran saat ayarlarını koruma amacıyla 80 saat ömrü bulunan bir pil olacaktır.</w:t>
      </w:r>
    </w:p>
    <w:sectPr w:rsidR="001D4260" w:rsidSect="00AE2019">
      <w:headerReference w:type="even" r:id="rId7"/>
      <w:headerReference w:type="default" r:id="rId8"/>
      <w:footerReference w:type="even" r:id="rId9"/>
      <w:footerReference w:type="default" r:id="rId10"/>
      <w:headerReference w:type="first" r:id="rId11"/>
      <w:footerReference w:type="first" r:id="rId12"/>
      <w:pgSz w:w="11900" w:h="16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D7EA70" w14:textId="77777777" w:rsidR="00F23BC8" w:rsidRDefault="00F23BC8" w:rsidP="005915BC">
      <w:pPr>
        <w:spacing w:after="0" w:line="240" w:lineRule="auto"/>
      </w:pPr>
      <w:r>
        <w:separator/>
      </w:r>
    </w:p>
  </w:endnote>
  <w:endnote w:type="continuationSeparator" w:id="0">
    <w:p w14:paraId="0B602F9B" w14:textId="77777777" w:rsidR="00F23BC8" w:rsidRDefault="00F23BC8" w:rsidP="005915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Math">
    <w:panose1 w:val="02040503050406030204"/>
    <w:charset w:val="A2"/>
    <w:family w:val="roman"/>
    <w:pitch w:val="variable"/>
    <w:sig w:usb0="E00006FF" w:usb1="420024FF" w:usb2="02000000" w:usb3="00000000" w:csb0="0000019F" w:csb1="00000000"/>
  </w:font>
  <w:font w:name="Calibri Light">
    <w:panose1 w:val="020F0302020204030204"/>
    <w:charset w:val="A2"/>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9D34F5" w14:textId="77777777" w:rsidR="005915BC" w:rsidRDefault="005915BC">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AA0BCB" w14:textId="77777777" w:rsidR="005915BC" w:rsidRDefault="005915BC">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5AF3F3" w14:textId="77777777" w:rsidR="005915BC" w:rsidRDefault="005915BC">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575B48" w14:textId="77777777" w:rsidR="00F23BC8" w:rsidRDefault="00F23BC8" w:rsidP="005915BC">
      <w:pPr>
        <w:spacing w:after="0" w:line="240" w:lineRule="auto"/>
      </w:pPr>
      <w:r>
        <w:separator/>
      </w:r>
    </w:p>
  </w:footnote>
  <w:footnote w:type="continuationSeparator" w:id="0">
    <w:p w14:paraId="16878BEB" w14:textId="77777777" w:rsidR="00F23BC8" w:rsidRDefault="00F23BC8" w:rsidP="005915B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8E4845" w14:textId="77777777" w:rsidR="005915BC" w:rsidRDefault="005915BC">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F8E727" w14:textId="77777777" w:rsidR="005915BC" w:rsidRDefault="005915BC">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CF1F42" w14:textId="77777777" w:rsidR="005915BC" w:rsidRDefault="005915BC">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D0E7C"/>
    <w:multiLevelType w:val="multilevel"/>
    <w:tmpl w:val="4DC4DDDA"/>
    <w:lvl w:ilvl="0">
      <w:start w:val="1"/>
      <w:numFmt w:val="decimal"/>
      <w:pStyle w:val="Heading1"/>
      <w:lvlText w:val="%1."/>
      <w:lvlJc w:val="left"/>
      <w:pPr>
        <w:ind w:left="0" w:firstLine="0"/>
      </w:pPr>
      <w:rPr>
        <w:rFonts w:ascii="Arial" w:eastAsia="Arial" w:hAnsi="Arial" w:cs="Arial" w:hint="default"/>
        <w:b/>
        <w:bCs/>
        <w:i w:val="0"/>
        <w:strike w:val="0"/>
        <w:dstrike w:val="0"/>
        <w:color w:val="000000"/>
        <w:sz w:val="28"/>
        <w:szCs w:val="28"/>
        <w:u w:val="none" w:color="000000"/>
        <w:bdr w:val="none" w:sz="0" w:space="0" w:color="auto"/>
        <w:shd w:val="clear" w:color="auto" w:fill="auto"/>
        <w:vertAlign w:val="baseline"/>
      </w:rPr>
    </w:lvl>
    <w:lvl w:ilvl="1">
      <w:start w:val="1"/>
      <w:numFmt w:val="decimal"/>
      <w:pStyle w:val="Heading2"/>
      <w:lvlText w:val="%1.%2."/>
      <w:lvlJc w:val="left"/>
      <w:pPr>
        <w:ind w:left="567" w:firstLine="0"/>
      </w:pPr>
      <w:rPr>
        <w:rFonts w:ascii="Arial" w:eastAsia="Arial" w:hAnsi="Arial" w:cs="Arial" w:hint="default"/>
        <w:b/>
        <w:bCs/>
        <w:i w:val="0"/>
        <w:strike w:val="0"/>
        <w:dstrike w:val="0"/>
        <w:color w:val="000000"/>
        <w:sz w:val="24"/>
        <w:szCs w:val="24"/>
        <w:u w:val="none" w:color="000000"/>
        <w:bdr w:val="none" w:sz="0" w:space="0" w:color="auto"/>
        <w:shd w:val="clear" w:color="auto" w:fill="auto"/>
        <w:vertAlign w:val="baseline"/>
      </w:rPr>
    </w:lvl>
    <w:lvl w:ilvl="2">
      <w:start w:val="1"/>
      <w:numFmt w:val="decimal"/>
      <w:pStyle w:val="Heading3"/>
      <w:lvlText w:val="%1.%2.%3."/>
      <w:lvlJc w:val="left"/>
      <w:pPr>
        <w:ind w:left="709" w:firstLine="0"/>
      </w:pPr>
      <w:rPr>
        <w:rFonts w:ascii="Arial" w:eastAsia="Arial" w:hAnsi="Arial" w:cs="Arial" w:hint="default"/>
        <w:b/>
        <w:i w:val="0"/>
        <w:strike w:val="0"/>
        <w:dstrike w:val="0"/>
        <w:color w:val="000000"/>
        <w:sz w:val="24"/>
        <w:szCs w:val="24"/>
        <w:u w:val="none" w:color="000000"/>
        <w:bdr w:val="none" w:sz="0" w:space="0" w:color="auto"/>
        <w:shd w:val="clear" w:color="auto" w:fill="auto"/>
        <w:vertAlign w:val="baseline"/>
      </w:rPr>
    </w:lvl>
    <w:lvl w:ilvl="3">
      <w:start w:val="1"/>
      <w:numFmt w:val="none"/>
      <w:lvlText w:val="3.7.1.1."/>
      <w:lvlJc w:val="left"/>
      <w:pPr>
        <w:ind w:left="1134" w:firstLine="0"/>
      </w:pPr>
      <w:rPr>
        <w:rFonts w:ascii="Arial" w:eastAsia="Arial" w:hAnsi="Arial" w:cs="Arial" w:hint="default"/>
        <w:b/>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160" w:firstLine="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2880" w:firstLine="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600" w:firstLine="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320" w:firstLine="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040" w:firstLine="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57E1"/>
    <w:rsid w:val="00076E97"/>
    <w:rsid w:val="000D4850"/>
    <w:rsid w:val="00100F02"/>
    <w:rsid w:val="00123ED9"/>
    <w:rsid w:val="001C27A7"/>
    <w:rsid w:val="002619AA"/>
    <w:rsid w:val="0026787E"/>
    <w:rsid w:val="002B2A4A"/>
    <w:rsid w:val="002C00B5"/>
    <w:rsid w:val="002E4EAD"/>
    <w:rsid w:val="003119CB"/>
    <w:rsid w:val="00341507"/>
    <w:rsid w:val="00341950"/>
    <w:rsid w:val="0036019D"/>
    <w:rsid w:val="003657E1"/>
    <w:rsid w:val="00374BF2"/>
    <w:rsid w:val="00383FD7"/>
    <w:rsid w:val="00404B0A"/>
    <w:rsid w:val="004E6A5A"/>
    <w:rsid w:val="005760A2"/>
    <w:rsid w:val="00584A30"/>
    <w:rsid w:val="005915BC"/>
    <w:rsid w:val="005B1F10"/>
    <w:rsid w:val="005D321D"/>
    <w:rsid w:val="005D60EF"/>
    <w:rsid w:val="00612D77"/>
    <w:rsid w:val="006D248C"/>
    <w:rsid w:val="006D3908"/>
    <w:rsid w:val="006E3CD6"/>
    <w:rsid w:val="007122A8"/>
    <w:rsid w:val="00756668"/>
    <w:rsid w:val="0078436F"/>
    <w:rsid w:val="007E2529"/>
    <w:rsid w:val="008066AC"/>
    <w:rsid w:val="008150AF"/>
    <w:rsid w:val="008F250B"/>
    <w:rsid w:val="00996932"/>
    <w:rsid w:val="009D227C"/>
    <w:rsid w:val="00AC5D9E"/>
    <w:rsid w:val="00AE2019"/>
    <w:rsid w:val="00AE7BF1"/>
    <w:rsid w:val="00AF3DBD"/>
    <w:rsid w:val="00B4085B"/>
    <w:rsid w:val="00B66C32"/>
    <w:rsid w:val="00B827E4"/>
    <w:rsid w:val="00BD45B3"/>
    <w:rsid w:val="00C042B9"/>
    <w:rsid w:val="00C05283"/>
    <w:rsid w:val="00CF1657"/>
    <w:rsid w:val="00CF3079"/>
    <w:rsid w:val="00D83E9C"/>
    <w:rsid w:val="00DC3F52"/>
    <w:rsid w:val="00E2622C"/>
    <w:rsid w:val="00E749CF"/>
    <w:rsid w:val="00ED0B66"/>
    <w:rsid w:val="00F23BC8"/>
    <w:rsid w:val="00F50A5E"/>
    <w:rsid w:val="00F97862"/>
    <w:rsid w:val="00FC52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C63CC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D60EF"/>
    <w:pPr>
      <w:spacing w:after="10" w:line="387" w:lineRule="auto"/>
      <w:ind w:left="370" w:hanging="10"/>
      <w:jc w:val="both"/>
    </w:pPr>
    <w:rPr>
      <w:rFonts w:ascii="Arial" w:eastAsia="Arial" w:hAnsi="Arial" w:cs="Arial"/>
      <w:color w:val="000000"/>
      <w:szCs w:val="22"/>
      <w:lang w:val="tr-TR" w:eastAsia="tr-TR"/>
    </w:rPr>
  </w:style>
  <w:style w:type="paragraph" w:styleId="Heading1">
    <w:name w:val="heading 1"/>
    <w:next w:val="Normal"/>
    <w:link w:val="Heading1Char"/>
    <w:uiPriority w:val="9"/>
    <w:unhideWhenUsed/>
    <w:qFormat/>
    <w:rsid w:val="005D60EF"/>
    <w:pPr>
      <w:keepNext/>
      <w:keepLines/>
      <w:numPr>
        <w:numId w:val="1"/>
      </w:numPr>
      <w:spacing w:after="129" w:line="259" w:lineRule="auto"/>
      <w:outlineLvl w:val="0"/>
    </w:pPr>
    <w:rPr>
      <w:rFonts w:ascii="Arial" w:eastAsia="Arial" w:hAnsi="Arial" w:cs="Arial"/>
      <w:b/>
      <w:color w:val="000000"/>
      <w:sz w:val="28"/>
      <w:szCs w:val="22"/>
      <w:u w:val="single" w:color="000000"/>
      <w:lang w:val="tr-TR" w:eastAsia="tr-TR"/>
    </w:rPr>
  </w:style>
  <w:style w:type="paragraph" w:styleId="Heading2">
    <w:name w:val="heading 2"/>
    <w:next w:val="Normal"/>
    <w:link w:val="Heading2Char"/>
    <w:uiPriority w:val="9"/>
    <w:unhideWhenUsed/>
    <w:qFormat/>
    <w:rsid w:val="005D60EF"/>
    <w:pPr>
      <w:keepNext/>
      <w:keepLines/>
      <w:numPr>
        <w:ilvl w:val="1"/>
        <w:numId w:val="1"/>
      </w:numPr>
      <w:spacing w:line="259" w:lineRule="auto"/>
      <w:outlineLvl w:val="1"/>
    </w:pPr>
    <w:rPr>
      <w:rFonts w:ascii="Arial" w:eastAsia="Arial" w:hAnsi="Arial" w:cs="Arial"/>
      <w:b/>
      <w:color w:val="000000"/>
      <w:szCs w:val="22"/>
      <w:lang w:val="tr-TR" w:eastAsia="tr-TR"/>
    </w:rPr>
  </w:style>
  <w:style w:type="paragraph" w:styleId="Heading3">
    <w:name w:val="heading 3"/>
    <w:next w:val="Normal"/>
    <w:link w:val="Heading3Char"/>
    <w:uiPriority w:val="9"/>
    <w:unhideWhenUsed/>
    <w:qFormat/>
    <w:rsid w:val="005D60EF"/>
    <w:pPr>
      <w:keepNext/>
      <w:keepLines/>
      <w:numPr>
        <w:ilvl w:val="2"/>
        <w:numId w:val="1"/>
      </w:numPr>
      <w:spacing w:line="259" w:lineRule="auto"/>
      <w:outlineLvl w:val="2"/>
    </w:pPr>
    <w:rPr>
      <w:rFonts w:ascii="Arial" w:eastAsia="Arial" w:hAnsi="Arial" w:cs="Arial"/>
      <w:b/>
      <w:color w:val="000000"/>
      <w:szCs w:val="22"/>
      <w:lang w:val="tr-TR" w:eastAsia="tr-T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D60EF"/>
    <w:rPr>
      <w:rFonts w:ascii="Arial" w:eastAsia="Arial" w:hAnsi="Arial" w:cs="Arial"/>
      <w:b/>
      <w:color w:val="000000"/>
      <w:sz w:val="28"/>
      <w:szCs w:val="22"/>
      <w:u w:val="single" w:color="000000"/>
      <w:lang w:val="tr-TR" w:eastAsia="tr-TR"/>
    </w:rPr>
  </w:style>
  <w:style w:type="character" w:customStyle="1" w:styleId="Heading2Char">
    <w:name w:val="Heading 2 Char"/>
    <w:basedOn w:val="DefaultParagraphFont"/>
    <w:link w:val="Heading2"/>
    <w:uiPriority w:val="9"/>
    <w:rsid w:val="005D60EF"/>
    <w:rPr>
      <w:rFonts w:ascii="Arial" w:eastAsia="Arial" w:hAnsi="Arial" w:cs="Arial"/>
      <w:b/>
      <w:color w:val="000000"/>
      <w:szCs w:val="22"/>
      <w:lang w:val="tr-TR" w:eastAsia="tr-TR"/>
    </w:rPr>
  </w:style>
  <w:style w:type="character" w:customStyle="1" w:styleId="Heading3Char">
    <w:name w:val="Heading 3 Char"/>
    <w:basedOn w:val="DefaultParagraphFont"/>
    <w:link w:val="Heading3"/>
    <w:uiPriority w:val="9"/>
    <w:rsid w:val="005D60EF"/>
    <w:rPr>
      <w:rFonts w:ascii="Arial" w:eastAsia="Arial" w:hAnsi="Arial" w:cs="Arial"/>
      <w:b/>
      <w:color w:val="000000"/>
      <w:szCs w:val="22"/>
      <w:lang w:val="tr-TR" w:eastAsia="tr-TR"/>
    </w:rPr>
  </w:style>
  <w:style w:type="paragraph" w:styleId="ListParagraph">
    <w:name w:val="List Paragraph"/>
    <w:basedOn w:val="Normal"/>
    <w:uiPriority w:val="34"/>
    <w:qFormat/>
    <w:rsid w:val="005D60EF"/>
    <w:pPr>
      <w:ind w:left="720"/>
      <w:contextualSpacing/>
    </w:pPr>
  </w:style>
  <w:style w:type="paragraph" w:styleId="Header">
    <w:name w:val="header"/>
    <w:basedOn w:val="Normal"/>
    <w:link w:val="HeaderChar"/>
    <w:uiPriority w:val="99"/>
    <w:unhideWhenUsed/>
    <w:rsid w:val="005915BC"/>
    <w:pPr>
      <w:tabs>
        <w:tab w:val="center" w:pos="4536"/>
        <w:tab w:val="right" w:pos="9072"/>
      </w:tabs>
      <w:spacing w:after="0" w:line="240" w:lineRule="auto"/>
    </w:pPr>
  </w:style>
  <w:style w:type="character" w:customStyle="1" w:styleId="HeaderChar">
    <w:name w:val="Header Char"/>
    <w:basedOn w:val="DefaultParagraphFont"/>
    <w:link w:val="Header"/>
    <w:uiPriority w:val="99"/>
    <w:rsid w:val="005915BC"/>
    <w:rPr>
      <w:rFonts w:ascii="Arial" w:eastAsia="Arial" w:hAnsi="Arial" w:cs="Arial"/>
      <w:color w:val="000000"/>
      <w:szCs w:val="22"/>
      <w:lang w:val="tr-TR" w:eastAsia="tr-TR"/>
    </w:rPr>
  </w:style>
  <w:style w:type="paragraph" w:styleId="Footer">
    <w:name w:val="footer"/>
    <w:basedOn w:val="Normal"/>
    <w:link w:val="FooterChar"/>
    <w:uiPriority w:val="99"/>
    <w:unhideWhenUsed/>
    <w:rsid w:val="005915BC"/>
    <w:pPr>
      <w:tabs>
        <w:tab w:val="center" w:pos="4536"/>
        <w:tab w:val="right" w:pos="9072"/>
      </w:tabs>
      <w:spacing w:after="0" w:line="240" w:lineRule="auto"/>
    </w:pPr>
  </w:style>
  <w:style w:type="character" w:customStyle="1" w:styleId="FooterChar">
    <w:name w:val="Footer Char"/>
    <w:basedOn w:val="DefaultParagraphFont"/>
    <w:link w:val="Footer"/>
    <w:uiPriority w:val="99"/>
    <w:rsid w:val="005915BC"/>
    <w:rPr>
      <w:rFonts w:ascii="Arial" w:eastAsia="Arial" w:hAnsi="Arial" w:cs="Arial"/>
      <w:color w:val="000000"/>
      <w:szCs w:val="22"/>
      <w:lang w:val="tr-TR"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283</Words>
  <Characters>1619</Characters>
  <Application>Microsoft Office Word</Application>
  <DocSecurity>0</DocSecurity>
  <Lines>13</Lines>
  <Paragraphs>3</Paragraphs>
  <ScaleCrop>false</ScaleCrop>
  <Company/>
  <LinksUpToDate>false</LinksUpToDate>
  <CharactersWithSpaces>1899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2018-08-01T09:13:00Z</dcterms:created>
  <dcterms:modified xsi:type="dcterms:W3CDTF">2018-08-01T09:13:00Z</dcterms:modified>
</cp:coreProperties>
</file>